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7ADB3" w14:textId="0668C5EB" w:rsidR="00D50A9F" w:rsidRPr="007C6662" w:rsidRDefault="007C7648">
      <w:pPr>
        <w:jc w:val="center"/>
        <w:rPr>
          <w:b/>
        </w:rPr>
      </w:pPr>
      <w:r>
        <w:rPr>
          <w:b/>
        </w:rPr>
        <w:t>Rock Island County Retired Teachers</w:t>
      </w:r>
      <w:r w:rsidR="00D50A9F" w:rsidRPr="007C6662">
        <w:rPr>
          <w:b/>
        </w:rPr>
        <w:t xml:space="preserve"> Foundation</w:t>
      </w:r>
    </w:p>
    <w:p w14:paraId="3D027DA9" w14:textId="729E02D5" w:rsidR="00FE27B0" w:rsidRPr="007C6662" w:rsidRDefault="00D50A9F">
      <w:pPr>
        <w:jc w:val="center"/>
        <w:rPr>
          <w:b/>
        </w:rPr>
      </w:pPr>
      <w:r w:rsidRPr="007C6662">
        <w:rPr>
          <w:b/>
        </w:rPr>
        <w:t xml:space="preserve">Annual </w:t>
      </w:r>
      <w:r w:rsidR="00FE27B0" w:rsidRPr="007C6662">
        <w:rPr>
          <w:b/>
        </w:rPr>
        <w:t>Board Meeting (pending Board approval)</w:t>
      </w:r>
    </w:p>
    <w:p w14:paraId="00000004" w14:textId="20169478" w:rsidR="00A775AF" w:rsidRPr="007C6662" w:rsidRDefault="00D6261F">
      <w:pPr>
        <w:jc w:val="center"/>
        <w:rPr>
          <w:b/>
        </w:rPr>
      </w:pPr>
      <w:r>
        <w:rPr>
          <w:b/>
        </w:rPr>
        <w:t>January 8, 2020</w:t>
      </w:r>
      <w:r w:rsidR="007C6662" w:rsidRPr="007C6662">
        <w:rPr>
          <w:b/>
        </w:rPr>
        <w:tab/>
      </w:r>
      <w:r w:rsidR="007C6662" w:rsidRPr="007C6662">
        <w:rPr>
          <w:b/>
        </w:rPr>
        <w:tab/>
      </w:r>
      <w:r w:rsidR="00D13BF2" w:rsidRPr="007C6662">
        <w:rPr>
          <w:b/>
        </w:rPr>
        <w:t>Rock Island Regional Office of Education</w:t>
      </w:r>
    </w:p>
    <w:p w14:paraId="00000008" w14:textId="77777777" w:rsidR="00A775AF" w:rsidRPr="003903F3" w:rsidRDefault="00A775AF">
      <w:pPr>
        <w:jc w:val="center"/>
        <w:rPr>
          <w:sz w:val="20"/>
          <w:szCs w:val="20"/>
        </w:rPr>
      </w:pPr>
    </w:p>
    <w:p w14:paraId="0000000A" w14:textId="1D71BB88" w:rsidR="00A775AF" w:rsidRPr="003903F3" w:rsidRDefault="007B387F" w:rsidP="00E93783">
      <w:pPr>
        <w:rPr>
          <w:sz w:val="20"/>
          <w:szCs w:val="20"/>
        </w:rPr>
      </w:pPr>
      <w:r>
        <w:rPr>
          <w:sz w:val="20"/>
          <w:szCs w:val="20"/>
        </w:rPr>
        <w:t>Steph</w:t>
      </w:r>
      <w:r w:rsidR="00D50A9F" w:rsidRPr="003903F3">
        <w:rPr>
          <w:sz w:val="20"/>
          <w:szCs w:val="20"/>
        </w:rPr>
        <w:t>e</w:t>
      </w:r>
      <w:r>
        <w:rPr>
          <w:sz w:val="20"/>
          <w:szCs w:val="20"/>
        </w:rPr>
        <w:t>n</w:t>
      </w:r>
      <w:r w:rsidR="00D50A9F" w:rsidRPr="003903F3">
        <w:rPr>
          <w:sz w:val="20"/>
          <w:szCs w:val="20"/>
        </w:rPr>
        <w:t xml:space="preserve"> Haines </w:t>
      </w:r>
      <w:r w:rsidR="003903F3" w:rsidRPr="003903F3">
        <w:rPr>
          <w:sz w:val="20"/>
          <w:szCs w:val="20"/>
        </w:rPr>
        <w:t>called</w:t>
      </w:r>
      <w:r w:rsidR="00D50A9F" w:rsidRPr="003903F3">
        <w:rPr>
          <w:sz w:val="20"/>
          <w:szCs w:val="20"/>
        </w:rPr>
        <w:t xml:space="preserve"> the meeting</w:t>
      </w:r>
      <w:r w:rsidR="00D6261F">
        <w:rPr>
          <w:sz w:val="20"/>
          <w:szCs w:val="20"/>
        </w:rPr>
        <w:t xml:space="preserve"> to order at 10:40</w:t>
      </w:r>
      <w:r w:rsidR="003903F3" w:rsidRPr="003903F3">
        <w:rPr>
          <w:sz w:val="20"/>
          <w:szCs w:val="20"/>
        </w:rPr>
        <w:t xml:space="preserve"> a.m. Voting Board</w:t>
      </w:r>
      <w:r>
        <w:rPr>
          <w:sz w:val="20"/>
          <w:szCs w:val="20"/>
        </w:rPr>
        <w:t xml:space="preserve"> members present included:  Steph</w:t>
      </w:r>
      <w:r w:rsidR="003903F3" w:rsidRPr="003903F3">
        <w:rPr>
          <w:sz w:val="20"/>
          <w:szCs w:val="20"/>
        </w:rPr>
        <w:t>e</w:t>
      </w:r>
      <w:r>
        <w:rPr>
          <w:sz w:val="20"/>
          <w:szCs w:val="20"/>
        </w:rPr>
        <w:t>n</w:t>
      </w:r>
      <w:bookmarkStart w:id="0" w:name="_GoBack"/>
      <w:bookmarkEnd w:id="0"/>
      <w:r w:rsidR="003903F3" w:rsidRPr="003903F3">
        <w:rPr>
          <w:sz w:val="20"/>
          <w:szCs w:val="20"/>
        </w:rPr>
        <w:t xml:space="preserve"> Haines, Foundation Execu</w:t>
      </w:r>
      <w:r w:rsidR="00D50A9F" w:rsidRPr="003903F3">
        <w:rPr>
          <w:sz w:val="20"/>
          <w:szCs w:val="20"/>
        </w:rPr>
        <w:t xml:space="preserve">tive Director; Annie Robinson, </w:t>
      </w:r>
      <w:r w:rsidR="003903F3" w:rsidRPr="003903F3">
        <w:rPr>
          <w:sz w:val="20"/>
          <w:szCs w:val="20"/>
        </w:rPr>
        <w:t>Blackhawk Unit 21 President; Doug Strand, Blackhawk Unit 21 Vice President; Nancy Licko, Blackhawk Unit 21 Secretary; Nancy McManus, Blackhawk Unit 21 Treasurer.  Non-voting Blackhawk Unit members included:  Michael Dal</w:t>
      </w:r>
      <w:r w:rsidR="00D6261F">
        <w:rPr>
          <w:sz w:val="20"/>
          <w:szCs w:val="20"/>
        </w:rPr>
        <w:t>y</w:t>
      </w:r>
      <w:r w:rsidR="003903F3" w:rsidRPr="003903F3">
        <w:rPr>
          <w:sz w:val="20"/>
          <w:szCs w:val="20"/>
        </w:rPr>
        <w:t>.</w:t>
      </w:r>
    </w:p>
    <w:p w14:paraId="6A18D353" w14:textId="77777777" w:rsidR="00D50A9F" w:rsidRPr="003903F3" w:rsidRDefault="00D50A9F" w:rsidP="00E93783">
      <w:pPr>
        <w:rPr>
          <w:sz w:val="20"/>
          <w:szCs w:val="20"/>
        </w:rPr>
      </w:pPr>
    </w:p>
    <w:p w14:paraId="27B01CEE" w14:textId="27641C69" w:rsidR="00D50A9F" w:rsidRPr="003903F3" w:rsidRDefault="00D50A9F" w:rsidP="00D50A9F">
      <w:pPr>
        <w:rPr>
          <w:sz w:val="20"/>
          <w:szCs w:val="20"/>
        </w:rPr>
      </w:pPr>
      <w:r w:rsidRPr="003903F3">
        <w:rPr>
          <w:sz w:val="20"/>
          <w:szCs w:val="20"/>
          <w:u w:val="single"/>
        </w:rPr>
        <w:t>The Executive Director presented the following</w:t>
      </w:r>
      <w:r w:rsidRPr="003903F3">
        <w:rPr>
          <w:sz w:val="20"/>
          <w:szCs w:val="20"/>
        </w:rPr>
        <w:t>:</w:t>
      </w:r>
    </w:p>
    <w:p w14:paraId="46A2AECD" w14:textId="6AB9BFCD" w:rsidR="00D50A9F" w:rsidRPr="001723AC" w:rsidRDefault="00D50A9F" w:rsidP="00D50A9F">
      <w:pPr>
        <w:rPr>
          <w:b/>
          <w:sz w:val="20"/>
          <w:szCs w:val="20"/>
        </w:rPr>
      </w:pPr>
    </w:p>
    <w:p w14:paraId="539BD7D2" w14:textId="5D6EF013" w:rsidR="00D6261F" w:rsidRDefault="001723AC" w:rsidP="00D13BF2">
      <w:pPr>
        <w:pStyle w:val="ListParagraph"/>
        <w:numPr>
          <w:ilvl w:val="0"/>
          <w:numId w:val="5"/>
        </w:numPr>
        <w:rPr>
          <w:sz w:val="20"/>
          <w:szCs w:val="20"/>
        </w:rPr>
      </w:pPr>
      <w:r w:rsidRPr="001723AC">
        <w:rPr>
          <w:b/>
          <w:sz w:val="20"/>
          <w:szCs w:val="20"/>
        </w:rPr>
        <w:t>2019 Minutes</w:t>
      </w:r>
      <w:r>
        <w:rPr>
          <w:sz w:val="20"/>
          <w:szCs w:val="20"/>
        </w:rPr>
        <w:t xml:space="preserve"> – The minutes of the 2019 Annual Meeting were approved a</w:t>
      </w:r>
      <w:r w:rsidR="002E1FEE">
        <w:rPr>
          <w:sz w:val="20"/>
          <w:szCs w:val="20"/>
        </w:rPr>
        <w:t>s</w:t>
      </w:r>
      <w:r>
        <w:rPr>
          <w:sz w:val="20"/>
          <w:szCs w:val="20"/>
        </w:rPr>
        <w:t xml:space="preserve"> presented.  </w:t>
      </w:r>
    </w:p>
    <w:p w14:paraId="1258A7B9" w14:textId="77777777" w:rsidR="00493745" w:rsidRPr="00D6261F" w:rsidRDefault="00493745" w:rsidP="00493745">
      <w:pPr>
        <w:pStyle w:val="ListParagraph"/>
        <w:rPr>
          <w:sz w:val="20"/>
          <w:szCs w:val="20"/>
        </w:rPr>
      </w:pPr>
    </w:p>
    <w:p w14:paraId="0000000F" w14:textId="1F30D63D" w:rsidR="00A775AF" w:rsidRPr="00D13BF2" w:rsidRDefault="001723AC" w:rsidP="00D13BF2">
      <w:pPr>
        <w:pStyle w:val="ListParagraph"/>
        <w:numPr>
          <w:ilvl w:val="0"/>
          <w:numId w:val="5"/>
        </w:numPr>
        <w:rPr>
          <w:sz w:val="20"/>
          <w:szCs w:val="20"/>
        </w:rPr>
      </w:pPr>
      <w:r>
        <w:rPr>
          <w:b/>
          <w:sz w:val="20"/>
          <w:szCs w:val="20"/>
        </w:rPr>
        <w:t>Fiscal Year 2019</w:t>
      </w:r>
      <w:r w:rsidR="003903F3" w:rsidRPr="00D13BF2">
        <w:rPr>
          <w:b/>
          <w:sz w:val="20"/>
          <w:szCs w:val="20"/>
        </w:rPr>
        <w:t xml:space="preserve"> Report</w:t>
      </w:r>
      <w:r w:rsidR="003903F3" w:rsidRPr="00D13BF2">
        <w:rPr>
          <w:sz w:val="20"/>
          <w:szCs w:val="20"/>
        </w:rPr>
        <w:t xml:space="preserve"> </w:t>
      </w:r>
      <w:r w:rsidR="00D13BF2">
        <w:rPr>
          <w:sz w:val="20"/>
          <w:szCs w:val="20"/>
        </w:rPr>
        <w:t>-- Listed</w:t>
      </w:r>
      <w:r w:rsidR="00D50A9F" w:rsidRPr="00D13BF2">
        <w:rPr>
          <w:sz w:val="20"/>
          <w:szCs w:val="20"/>
        </w:rPr>
        <w:t xml:space="preserve"> income credits of</w:t>
      </w:r>
      <w:r w:rsidR="001B56D9">
        <w:rPr>
          <w:sz w:val="20"/>
          <w:szCs w:val="20"/>
        </w:rPr>
        <w:t xml:space="preserve"> $4,048.44, including m</w:t>
      </w:r>
      <w:r w:rsidR="0077217C">
        <w:rPr>
          <w:sz w:val="20"/>
          <w:szCs w:val="20"/>
        </w:rPr>
        <w:t>emorials ($24</w:t>
      </w:r>
      <w:r>
        <w:rPr>
          <w:sz w:val="20"/>
          <w:szCs w:val="20"/>
        </w:rPr>
        <w:t>0.00) and Bi</w:t>
      </w:r>
      <w:r w:rsidR="0077217C">
        <w:rPr>
          <w:sz w:val="20"/>
          <w:szCs w:val="20"/>
        </w:rPr>
        <w:t>rdies for Charities ($2,428.44)</w:t>
      </w:r>
      <w:r w:rsidR="001B56D9">
        <w:rPr>
          <w:sz w:val="20"/>
          <w:szCs w:val="20"/>
        </w:rPr>
        <w:t>, donations ($700 – Blackhawk Unit 21, $263 – Junior Achievement, and $417 – USO)</w:t>
      </w:r>
      <w:r w:rsidR="00E93783" w:rsidRPr="00D13BF2">
        <w:rPr>
          <w:sz w:val="20"/>
          <w:szCs w:val="20"/>
        </w:rPr>
        <w:t>.</w:t>
      </w:r>
      <w:r w:rsidR="00493745">
        <w:rPr>
          <w:sz w:val="20"/>
          <w:szCs w:val="20"/>
        </w:rPr>
        <w:t xml:space="preserve"> </w:t>
      </w:r>
      <w:r w:rsidR="00E93783" w:rsidRPr="00D13BF2">
        <w:rPr>
          <w:sz w:val="20"/>
          <w:szCs w:val="20"/>
        </w:rPr>
        <w:t xml:space="preserve"> </w:t>
      </w:r>
      <w:r w:rsidR="003903F3" w:rsidRPr="00D13BF2">
        <w:rPr>
          <w:sz w:val="20"/>
          <w:szCs w:val="20"/>
        </w:rPr>
        <w:t>Expense debits totaled $</w:t>
      </w:r>
      <w:r w:rsidR="00493745">
        <w:rPr>
          <w:sz w:val="20"/>
          <w:szCs w:val="20"/>
        </w:rPr>
        <w:t>5,540 and included grants to 24</w:t>
      </w:r>
      <w:r w:rsidR="003903F3" w:rsidRPr="00D13BF2">
        <w:rPr>
          <w:sz w:val="20"/>
          <w:szCs w:val="20"/>
        </w:rPr>
        <w:t xml:space="preserve"> organizations </w:t>
      </w:r>
      <w:r w:rsidR="00493745">
        <w:rPr>
          <w:sz w:val="20"/>
          <w:szCs w:val="20"/>
        </w:rPr>
        <w:t xml:space="preserve">of $200 each </w:t>
      </w:r>
      <w:r w:rsidR="003903F3" w:rsidRPr="00D13BF2">
        <w:rPr>
          <w:sz w:val="20"/>
          <w:szCs w:val="20"/>
        </w:rPr>
        <w:t>totali</w:t>
      </w:r>
      <w:r w:rsidR="00493745">
        <w:rPr>
          <w:sz w:val="20"/>
          <w:szCs w:val="20"/>
        </w:rPr>
        <w:t>ng $48</w:t>
      </w:r>
      <w:r w:rsidR="0077217C">
        <w:rPr>
          <w:sz w:val="20"/>
          <w:szCs w:val="20"/>
        </w:rPr>
        <w:t>00</w:t>
      </w:r>
      <w:r w:rsidR="00E93783" w:rsidRPr="00D13BF2">
        <w:rPr>
          <w:sz w:val="20"/>
          <w:szCs w:val="20"/>
        </w:rPr>
        <w:t>.00</w:t>
      </w:r>
      <w:r w:rsidR="00493745">
        <w:rPr>
          <w:sz w:val="20"/>
          <w:szCs w:val="20"/>
        </w:rPr>
        <w:t xml:space="preserve">, Postage ($50), and two pass-through donations </w:t>
      </w:r>
      <w:r w:rsidR="001B56D9">
        <w:rPr>
          <w:sz w:val="20"/>
          <w:szCs w:val="20"/>
        </w:rPr>
        <w:t xml:space="preserve">for </w:t>
      </w:r>
      <w:r w:rsidR="00493745">
        <w:rPr>
          <w:sz w:val="20"/>
          <w:szCs w:val="20"/>
        </w:rPr>
        <w:t>Junior Achievement and USO</w:t>
      </w:r>
      <w:r w:rsidR="00E93783" w:rsidRPr="00D13BF2">
        <w:rPr>
          <w:sz w:val="20"/>
          <w:szCs w:val="20"/>
        </w:rPr>
        <w:t>.</w:t>
      </w:r>
      <w:r w:rsidR="00493745">
        <w:rPr>
          <w:sz w:val="20"/>
          <w:szCs w:val="20"/>
        </w:rPr>
        <w:t xml:space="preserve"> </w:t>
      </w:r>
      <w:r w:rsidR="00D50A9F" w:rsidRPr="00D13BF2">
        <w:rPr>
          <w:sz w:val="20"/>
          <w:szCs w:val="20"/>
        </w:rPr>
        <w:t xml:space="preserve"> </w:t>
      </w:r>
      <w:r w:rsidR="003903F3" w:rsidRPr="00D13BF2">
        <w:rPr>
          <w:sz w:val="20"/>
          <w:szCs w:val="20"/>
        </w:rPr>
        <w:t xml:space="preserve">Total assets </w:t>
      </w:r>
      <w:r w:rsidR="00D50A9F" w:rsidRPr="00D13BF2">
        <w:rPr>
          <w:sz w:val="20"/>
          <w:szCs w:val="20"/>
        </w:rPr>
        <w:t>equaled</w:t>
      </w:r>
      <w:r w:rsidR="00493745">
        <w:rPr>
          <w:sz w:val="20"/>
          <w:szCs w:val="20"/>
        </w:rPr>
        <w:t xml:space="preserve"> $14,505.21: Checking Account - $5,832.08 and two Certificates of D</w:t>
      </w:r>
      <w:r w:rsidR="003903F3" w:rsidRPr="00D13BF2">
        <w:rPr>
          <w:sz w:val="20"/>
          <w:szCs w:val="20"/>
        </w:rPr>
        <w:t>eposit</w:t>
      </w:r>
      <w:r w:rsidR="00493745">
        <w:rPr>
          <w:sz w:val="20"/>
          <w:szCs w:val="20"/>
        </w:rPr>
        <w:t xml:space="preserve">:  </w:t>
      </w:r>
      <w:r w:rsidR="003903F3" w:rsidRPr="00D13BF2">
        <w:rPr>
          <w:sz w:val="20"/>
          <w:szCs w:val="20"/>
        </w:rPr>
        <w:t>$</w:t>
      </w:r>
      <w:r w:rsidR="00493745">
        <w:rPr>
          <w:sz w:val="20"/>
          <w:szCs w:val="20"/>
        </w:rPr>
        <w:t>2,500 (2/14/20) and $6,173.13 (3/10/20)</w:t>
      </w:r>
      <w:r w:rsidR="003903F3" w:rsidRPr="00D13BF2">
        <w:rPr>
          <w:sz w:val="20"/>
          <w:szCs w:val="20"/>
        </w:rPr>
        <w:t>.</w:t>
      </w:r>
    </w:p>
    <w:p w14:paraId="00000010" w14:textId="77777777" w:rsidR="00A775AF" w:rsidRPr="00D13BF2" w:rsidRDefault="00A775AF">
      <w:pPr>
        <w:ind w:left="720"/>
        <w:rPr>
          <w:b/>
          <w:sz w:val="20"/>
          <w:szCs w:val="20"/>
        </w:rPr>
      </w:pPr>
    </w:p>
    <w:p w14:paraId="00000014" w14:textId="215449A0" w:rsidR="00A775AF" w:rsidRPr="00D13BF2" w:rsidRDefault="00E93783" w:rsidP="00D13BF2">
      <w:pPr>
        <w:pStyle w:val="ListParagraph"/>
        <w:numPr>
          <w:ilvl w:val="0"/>
          <w:numId w:val="5"/>
        </w:numPr>
        <w:rPr>
          <w:sz w:val="20"/>
          <w:szCs w:val="20"/>
        </w:rPr>
      </w:pPr>
      <w:r w:rsidRPr="00D13BF2">
        <w:rPr>
          <w:b/>
          <w:sz w:val="20"/>
          <w:szCs w:val="20"/>
        </w:rPr>
        <w:t>2019 Grant Proposal</w:t>
      </w:r>
      <w:r w:rsidR="00D13BF2" w:rsidRPr="00D13BF2">
        <w:rPr>
          <w:b/>
          <w:sz w:val="20"/>
          <w:szCs w:val="20"/>
        </w:rPr>
        <w:t>s</w:t>
      </w:r>
      <w:r w:rsidRPr="00D13BF2">
        <w:rPr>
          <w:sz w:val="20"/>
          <w:szCs w:val="20"/>
        </w:rPr>
        <w:t xml:space="preserve"> </w:t>
      </w:r>
      <w:r w:rsidR="009106AF">
        <w:rPr>
          <w:sz w:val="20"/>
          <w:szCs w:val="20"/>
        </w:rPr>
        <w:t>–</w:t>
      </w:r>
      <w:r w:rsidR="00D13BF2">
        <w:rPr>
          <w:sz w:val="20"/>
          <w:szCs w:val="20"/>
        </w:rPr>
        <w:t xml:space="preserve"> </w:t>
      </w:r>
      <w:r w:rsidR="009106AF">
        <w:rPr>
          <w:sz w:val="20"/>
          <w:szCs w:val="20"/>
        </w:rPr>
        <w:t xml:space="preserve">Discussion focused on the need to maintain </w:t>
      </w:r>
      <w:r w:rsidR="001B56D9">
        <w:rPr>
          <w:sz w:val="20"/>
          <w:szCs w:val="20"/>
        </w:rPr>
        <w:t xml:space="preserve">a </w:t>
      </w:r>
      <w:r w:rsidR="002E1FEE">
        <w:rPr>
          <w:sz w:val="20"/>
          <w:szCs w:val="20"/>
        </w:rPr>
        <w:t>sufficient base for continued growth</w:t>
      </w:r>
      <w:r w:rsidR="009106AF">
        <w:rPr>
          <w:sz w:val="20"/>
          <w:szCs w:val="20"/>
        </w:rPr>
        <w:t xml:space="preserve">.  </w:t>
      </w:r>
      <w:r w:rsidR="00822FB5">
        <w:rPr>
          <w:sz w:val="20"/>
          <w:szCs w:val="20"/>
        </w:rPr>
        <w:t>The board app</w:t>
      </w:r>
      <w:r w:rsidR="001B56D9">
        <w:rPr>
          <w:sz w:val="20"/>
          <w:szCs w:val="20"/>
        </w:rPr>
        <w:t>roved 18 donations consisting of</w:t>
      </w:r>
      <w:r w:rsidR="00822FB5">
        <w:rPr>
          <w:sz w:val="20"/>
          <w:szCs w:val="20"/>
        </w:rPr>
        <w:t xml:space="preserve"> 7 academic achievement grants of $200 each and 11 standard grants of $150 for a total of $3,050.</w:t>
      </w:r>
      <w:r w:rsidR="009106AF">
        <w:rPr>
          <w:sz w:val="20"/>
          <w:szCs w:val="20"/>
        </w:rPr>
        <w:t xml:space="preserve">  </w:t>
      </w:r>
    </w:p>
    <w:p w14:paraId="00000015" w14:textId="77777777" w:rsidR="00A775AF" w:rsidRPr="00D13BF2" w:rsidRDefault="00A775AF">
      <w:pPr>
        <w:ind w:left="720"/>
        <w:rPr>
          <w:b/>
          <w:sz w:val="20"/>
          <w:szCs w:val="20"/>
        </w:rPr>
      </w:pPr>
    </w:p>
    <w:p w14:paraId="00000017" w14:textId="14EF7CAA" w:rsidR="00A775AF" w:rsidRPr="00D13BF2" w:rsidRDefault="009153AB" w:rsidP="00D13BF2">
      <w:pPr>
        <w:pStyle w:val="ListParagraph"/>
        <w:numPr>
          <w:ilvl w:val="0"/>
          <w:numId w:val="5"/>
        </w:numPr>
        <w:rPr>
          <w:sz w:val="20"/>
          <w:szCs w:val="20"/>
        </w:rPr>
      </w:pPr>
      <w:r>
        <w:rPr>
          <w:b/>
          <w:sz w:val="20"/>
          <w:szCs w:val="20"/>
        </w:rPr>
        <w:t>By-L</w:t>
      </w:r>
      <w:r w:rsidR="00E93783" w:rsidRPr="00D13BF2">
        <w:rPr>
          <w:b/>
          <w:sz w:val="20"/>
          <w:szCs w:val="20"/>
        </w:rPr>
        <w:t>aw Revisions</w:t>
      </w:r>
      <w:r w:rsidR="008E04CE">
        <w:rPr>
          <w:sz w:val="20"/>
          <w:szCs w:val="20"/>
        </w:rPr>
        <w:t xml:space="preserve"> – One change to the current by-law Article VII was proposed and adopted to read:  “These By-Laws may be amended or revised </w:t>
      </w:r>
      <w:r w:rsidR="001B56D9">
        <w:rPr>
          <w:sz w:val="20"/>
          <w:szCs w:val="20"/>
        </w:rPr>
        <w:t>b</w:t>
      </w:r>
      <w:r w:rsidR="008E04CE">
        <w:rPr>
          <w:sz w:val="20"/>
          <w:szCs w:val="20"/>
        </w:rPr>
        <w:t xml:space="preserve">y a majority vote of those Board members in attendance at any annual or duly called meeting of this organization.   By-law revisions were suggested and revisions will presented to board members for consideration at a future duly scheduled Foundation Board meeting.  </w:t>
      </w:r>
    </w:p>
    <w:p w14:paraId="00000018" w14:textId="77777777" w:rsidR="00A775AF" w:rsidRPr="003903F3" w:rsidRDefault="00A775AF">
      <w:pPr>
        <w:ind w:left="720"/>
        <w:rPr>
          <w:sz w:val="20"/>
          <w:szCs w:val="20"/>
        </w:rPr>
      </w:pPr>
    </w:p>
    <w:p w14:paraId="0000001B" w14:textId="3F4B7D6B" w:rsidR="00A775AF" w:rsidRPr="00AC5EC1" w:rsidRDefault="003903F3" w:rsidP="00AC5EC1">
      <w:pPr>
        <w:pStyle w:val="ListParagraph"/>
        <w:numPr>
          <w:ilvl w:val="0"/>
          <w:numId w:val="5"/>
        </w:numPr>
        <w:rPr>
          <w:sz w:val="20"/>
          <w:szCs w:val="20"/>
          <w:u w:val="single"/>
        </w:rPr>
      </w:pPr>
      <w:r w:rsidRPr="00AC5EC1">
        <w:rPr>
          <w:b/>
          <w:sz w:val="20"/>
          <w:szCs w:val="20"/>
        </w:rPr>
        <w:t>Old Business</w:t>
      </w:r>
      <w:r w:rsidR="00E93783" w:rsidRPr="00AC5EC1">
        <w:rPr>
          <w:sz w:val="20"/>
          <w:szCs w:val="20"/>
        </w:rPr>
        <w:t xml:space="preserve"> </w:t>
      </w:r>
      <w:r w:rsidR="00D13BF2" w:rsidRPr="00AC5EC1">
        <w:rPr>
          <w:sz w:val="20"/>
          <w:szCs w:val="20"/>
        </w:rPr>
        <w:t>-- D</w:t>
      </w:r>
      <w:r w:rsidRPr="00AC5EC1">
        <w:rPr>
          <w:sz w:val="20"/>
          <w:szCs w:val="20"/>
        </w:rPr>
        <w:t xml:space="preserve">iscussion </w:t>
      </w:r>
      <w:r w:rsidR="009153AB" w:rsidRPr="00AC5EC1">
        <w:rPr>
          <w:sz w:val="20"/>
          <w:szCs w:val="20"/>
        </w:rPr>
        <w:t xml:space="preserve">focused on the reinvestment of the CD </w:t>
      </w:r>
      <w:r w:rsidR="00AC5EC1">
        <w:rPr>
          <w:sz w:val="20"/>
          <w:szCs w:val="20"/>
        </w:rPr>
        <w:t>to maximize returns.</w:t>
      </w:r>
    </w:p>
    <w:p w14:paraId="18097EA0" w14:textId="77777777" w:rsidR="00AC5EC1" w:rsidRPr="00AC5EC1" w:rsidRDefault="00AC5EC1" w:rsidP="00AC5EC1">
      <w:pPr>
        <w:rPr>
          <w:sz w:val="20"/>
          <w:szCs w:val="20"/>
          <w:u w:val="single"/>
        </w:rPr>
      </w:pPr>
    </w:p>
    <w:p w14:paraId="0000001F" w14:textId="201F6F92" w:rsidR="00A775AF" w:rsidRPr="00D13BF2" w:rsidRDefault="003903F3" w:rsidP="00D13BF2">
      <w:pPr>
        <w:pStyle w:val="ListParagraph"/>
        <w:numPr>
          <w:ilvl w:val="0"/>
          <w:numId w:val="4"/>
        </w:numPr>
        <w:rPr>
          <w:sz w:val="20"/>
          <w:szCs w:val="20"/>
        </w:rPr>
      </w:pPr>
      <w:r w:rsidRPr="00D13BF2">
        <w:rPr>
          <w:b/>
          <w:sz w:val="20"/>
          <w:szCs w:val="20"/>
        </w:rPr>
        <w:t>New Business</w:t>
      </w:r>
      <w:r w:rsidR="00E93783" w:rsidRPr="00D13BF2">
        <w:rPr>
          <w:sz w:val="20"/>
          <w:szCs w:val="20"/>
        </w:rPr>
        <w:t xml:space="preserve"> </w:t>
      </w:r>
      <w:r w:rsidR="00AC5EC1">
        <w:rPr>
          <w:sz w:val="20"/>
          <w:szCs w:val="20"/>
        </w:rPr>
        <w:t>–</w:t>
      </w:r>
      <w:r w:rsidR="00D13BF2">
        <w:rPr>
          <w:sz w:val="20"/>
          <w:szCs w:val="20"/>
        </w:rPr>
        <w:t xml:space="preserve"> </w:t>
      </w:r>
      <w:r w:rsidR="00AC5EC1">
        <w:rPr>
          <w:sz w:val="20"/>
          <w:szCs w:val="20"/>
        </w:rPr>
        <w:t>Fou</w:t>
      </w:r>
      <w:r w:rsidR="007B387F">
        <w:rPr>
          <w:sz w:val="20"/>
          <w:szCs w:val="20"/>
        </w:rPr>
        <w:t>ndation Executive Director, Steph</w:t>
      </w:r>
      <w:r w:rsidR="00AC5EC1">
        <w:rPr>
          <w:sz w:val="20"/>
          <w:szCs w:val="20"/>
        </w:rPr>
        <w:t>en Haines, submitted his Letter of Resignation to the Board, effective February 29, 2020</w:t>
      </w:r>
      <w:r w:rsidRPr="00D13BF2">
        <w:rPr>
          <w:sz w:val="20"/>
          <w:szCs w:val="20"/>
        </w:rPr>
        <w:t>.</w:t>
      </w:r>
      <w:r w:rsidR="00AC5EC1">
        <w:rPr>
          <w:sz w:val="20"/>
          <w:szCs w:val="20"/>
        </w:rPr>
        <w:t xml:space="preserve">  The Board voted to accept his resignation with thanks and appreciation for all his hard work on behalf of the Foundation.  The Board also followed his recommendation and appointed Unit 21 Past President Michael Daly to the position of Executive Director of the Blackhawk Unit 21 IRTA Foundation.  </w:t>
      </w:r>
    </w:p>
    <w:p w14:paraId="00000020" w14:textId="77777777" w:rsidR="00A775AF" w:rsidRPr="003903F3" w:rsidRDefault="00A775AF">
      <w:pPr>
        <w:ind w:left="720"/>
        <w:rPr>
          <w:sz w:val="20"/>
          <w:szCs w:val="20"/>
        </w:rPr>
      </w:pPr>
    </w:p>
    <w:p w14:paraId="00000022" w14:textId="60CD8FF6" w:rsidR="00A775AF" w:rsidRPr="003903F3" w:rsidRDefault="003903F3" w:rsidP="003903F3">
      <w:pPr>
        <w:rPr>
          <w:sz w:val="20"/>
          <w:szCs w:val="20"/>
        </w:rPr>
      </w:pPr>
      <w:r w:rsidRPr="00D13BF2">
        <w:rPr>
          <w:sz w:val="20"/>
          <w:szCs w:val="20"/>
        </w:rPr>
        <w:t>Adjournment</w:t>
      </w:r>
      <w:r w:rsidR="00AC5EC1">
        <w:rPr>
          <w:sz w:val="20"/>
          <w:szCs w:val="20"/>
        </w:rPr>
        <w:t xml:space="preserve"> occurred at 11:37</w:t>
      </w:r>
      <w:r w:rsidR="00D13BF2">
        <w:rPr>
          <w:sz w:val="20"/>
          <w:szCs w:val="20"/>
        </w:rPr>
        <w:t xml:space="preserve"> am</w:t>
      </w:r>
      <w:r w:rsidRPr="003903F3">
        <w:rPr>
          <w:sz w:val="20"/>
          <w:szCs w:val="20"/>
        </w:rPr>
        <w:t>.</w:t>
      </w:r>
    </w:p>
    <w:p w14:paraId="00000023" w14:textId="77777777" w:rsidR="00A775AF" w:rsidRPr="003903F3" w:rsidRDefault="00A775AF">
      <w:pPr>
        <w:ind w:left="720"/>
        <w:rPr>
          <w:sz w:val="20"/>
          <w:szCs w:val="20"/>
        </w:rPr>
      </w:pPr>
    </w:p>
    <w:p w14:paraId="00000025" w14:textId="5AE9F78B" w:rsidR="00A775AF" w:rsidRDefault="003903F3">
      <w:pPr>
        <w:rPr>
          <w:sz w:val="20"/>
          <w:szCs w:val="20"/>
        </w:rPr>
      </w:pPr>
      <w:r w:rsidRPr="003903F3">
        <w:rPr>
          <w:sz w:val="20"/>
          <w:szCs w:val="20"/>
        </w:rPr>
        <w:t>Respectfully submitted,</w:t>
      </w:r>
    </w:p>
    <w:p w14:paraId="6A8FE8F8" w14:textId="77777777" w:rsidR="00D5370F" w:rsidRPr="003903F3" w:rsidRDefault="00D5370F">
      <w:pPr>
        <w:rPr>
          <w:sz w:val="20"/>
          <w:szCs w:val="20"/>
        </w:rPr>
      </w:pPr>
    </w:p>
    <w:p w14:paraId="00000028" w14:textId="2DE23A79" w:rsidR="00A775AF" w:rsidRPr="003903F3" w:rsidRDefault="003903F3" w:rsidP="003903F3">
      <w:pPr>
        <w:rPr>
          <w:sz w:val="20"/>
          <w:szCs w:val="20"/>
        </w:rPr>
      </w:pPr>
      <w:r w:rsidRPr="003903F3">
        <w:rPr>
          <w:sz w:val="20"/>
          <w:szCs w:val="20"/>
        </w:rPr>
        <w:t>Nancy Licko, Secretary</w:t>
      </w:r>
    </w:p>
    <w:sectPr w:rsidR="00A775AF" w:rsidRPr="003903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81F2A"/>
    <w:multiLevelType w:val="hybridMultilevel"/>
    <w:tmpl w:val="AE2C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840C2"/>
    <w:multiLevelType w:val="hybridMultilevel"/>
    <w:tmpl w:val="E068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E5BB0"/>
    <w:multiLevelType w:val="hybridMultilevel"/>
    <w:tmpl w:val="66CC1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2392E"/>
    <w:multiLevelType w:val="hybridMultilevel"/>
    <w:tmpl w:val="A918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E3573"/>
    <w:multiLevelType w:val="multilevel"/>
    <w:tmpl w:val="87846BE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AF"/>
    <w:rsid w:val="001723AC"/>
    <w:rsid w:val="001B56D9"/>
    <w:rsid w:val="00237121"/>
    <w:rsid w:val="002E1FEE"/>
    <w:rsid w:val="003903F3"/>
    <w:rsid w:val="00493745"/>
    <w:rsid w:val="005946EE"/>
    <w:rsid w:val="006F1973"/>
    <w:rsid w:val="0077217C"/>
    <w:rsid w:val="007B387F"/>
    <w:rsid w:val="007C6662"/>
    <w:rsid w:val="007C7648"/>
    <w:rsid w:val="00822FB5"/>
    <w:rsid w:val="008E04CE"/>
    <w:rsid w:val="009106AF"/>
    <w:rsid w:val="009153AB"/>
    <w:rsid w:val="00A775AF"/>
    <w:rsid w:val="00AC5EC1"/>
    <w:rsid w:val="00B376A6"/>
    <w:rsid w:val="00D13BF2"/>
    <w:rsid w:val="00D50A9F"/>
    <w:rsid w:val="00D5370F"/>
    <w:rsid w:val="00D6261F"/>
    <w:rsid w:val="00E46575"/>
    <w:rsid w:val="00E93783"/>
    <w:rsid w:val="00FE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DAC80-6ED2-4EB1-895E-E86FEBC8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13BF2"/>
    <w:pPr>
      <w:ind w:left="720"/>
      <w:contextualSpacing/>
    </w:pPr>
  </w:style>
  <w:style w:type="paragraph" w:styleId="BalloonText">
    <w:name w:val="Balloon Text"/>
    <w:basedOn w:val="Normal"/>
    <w:link w:val="BalloonTextChar"/>
    <w:uiPriority w:val="99"/>
    <w:semiHidden/>
    <w:unhideWhenUsed/>
    <w:rsid w:val="00B376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5BE3-6DB6-4959-B518-12788503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Licko</dc:creator>
  <cp:lastModifiedBy>Nancy Licko</cp:lastModifiedBy>
  <cp:revision>3</cp:revision>
  <cp:lastPrinted>2020-01-15T17:10:00Z</cp:lastPrinted>
  <dcterms:created xsi:type="dcterms:W3CDTF">2020-02-11T19:36:00Z</dcterms:created>
  <dcterms:modified xsi:type="dcterms:W3CDTF">2020-02-12T22:35:00Z</dcterms:modified>
</cp:coreProperties>
</file>